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微软雅黑" w:hAnsi="微软雅黑" w:eastAsia="微软雅黑" w:cs="微软雅黑"/>
          <w:b/>
          <w:bCs/>
          <w:color w:val="191F25"/>
          <w:szCs w:val="21"/>
          <w:shd w:val="clear" w:color="auto" w:fill="FFFFFF"/>
          <w:lang w:eastAsia="zh-CN"/>
        </w:rPr>
      </w:pPr>
      <w:bookmarkStart w:id="0" w:name="_GoBack"/>
      <w:bookmarkEnd w:id="0"/>
      <w:r>
        <w:rPr>
          <w:rFonts w:hint="eastAsia" w:ascii="微软雅黑" w:hAnsi="微软雅黑" w:eastAsia="微软雅黑" w:cs="微软雅黑"/>
          <w:b/>
          <w:bCs/>
          <w:color w:val="191F25"/>
          <w:szCs w:val="21"/>
          <w:shd w:val="clear" w:color="auto" w:fill="FFFFFF"/>
          <w:lang w:eastAsia="zh-CN"/>
        </w:rPr>
        <w:t>团体人身意外险理赔须知</w:t>
      </w:r>
    </w:p>
    <w:p>
      <w:pPr>
        <w:numPr>
          <w:ilvl w:val="0"/>
          <w:numId w:val="1"/>
        </w:numPr>
        <w:spacing w:line="360" w:lineRule="auto"/>
        <w:rPr>
          <w:rFonts w:hint="eastAsia" w:ascii="微软雅黑" w:hAnsi="微软雅黑" w:eastAsia="微软雅黑" w:cs="微软雅黑"/>
          <w:b w:val="0"/>
          <w:bCs w:val="0"/>
          <w:color w:val="191F25"/>
          <w:sz w:val="20"/>
          <w:szCs w:val="20"/>
          <w:shd w:val="clear" w:color="auto" w:fill="FFFFFF"/>
          <w:lang w:val="en-US" w:eastAsia="zh-CN"/>
        </w:rPr>
      </w:pPr>
      <w:r>
        <w:rPr>
          <w:rFonts w:hint="eastAsia" w:ascii="微软雅黑" w:hAnsi="微软雅黑" w:eastAsia="微软雅黑" w:cs="微软雅黑"/>
          <w:b w:val="0"/>
          <w:bCs w:val="0"/>
          <w:color w:val="191F25"/>
          <w:sz w:val="20"/>
          <w:szCs w:val="20"/>
          <w:shd w:val="clear" w:color="auto" w:fill="FFFFFF"/>
          <w:lang w:val="en-US" w:eastAsia="zh-CN"/>
        </w:rPr>
        <w:t>所需资料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360" w:lineRule="auto"/>
        <w:ind w:right="0" w:rightChars="0"/>
        <w:jc w:val="left"/>
        <w:rPr>
          <w:rFonts w:hint="eastAsia" w:ascii="微软雅黑" w:hAnsi="微软雅黑" w:eastAsia="微软雅黑" w:cs="微软雅黑"/>
          <w:b w:val="0"/>
          <w:color w:val="000000"/>
          <w:kern w:val="0"/>
          <w:sz w:val="18"/>
          <w:szCs w:val="18"/>
          <w:lang w:val="en-US" w:eastAsia="zh-CN"/>
        </w:rPr>
      </w:pPr>
      <w:r>
        <w:rPr>
          <w:rFonts w:hint="eastAsia" w:ascii="微软雅黑" w:hAnsi="微软雅黑" w:eastAsia="微软雅黑" w:cs="微软雅黑"/>
          <w:b w:val="0"/>
          <w:color w:val="000000"/>
          <w:kern w:val="0"/>
          <w:sz w:val="18"/>
          <w:szCs w:val="18"/>
          <w:lang w:val="en-US" w:eastAsia="zh-CN"/>
        </w:rPr>
        <w:t>具体见《团体人身意外险的理赔清单》。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line="360" w:lineRule="auto"/>
        <w:ind w:right="2040"/>
        <w:jc w:val="left"/>
        <w:rPr>
          <w:rFonts w:hint="eastAsia" w:ascii="微软雅黑" w:hAnsi="微软雅黑" w:eastAsia="微软雅黑" w:cs="微软雅黑"/>
          <w:b w:val="0"/>
          <w:color w:val="000000"/>
          <w:kern w:val="0"/>
          <w:sz w:val="20"/>
          <w:szCs w:val="20"/>
          <w:lang w:val="en-US" w:eastAsia="zh-CN"/>
        </w:rPr>
      </w:pPr>
      <w:r>
        <w:rPr>
          <w:rFonts w:hint="eastAsia" w:ascii="微软雅黑" w:hAnsi="微软雅黑" w:eastAsia="微软雅黑" w:cs="微软雅黑"/>
          <w:b w:val="0"/>
          <w:color w:val="000000"/>
          <w:kern w:val="0"/>
          <w:sz w:val="20"/>
          <w:szCs w:val="20"/>
          <w:lang w:val="en-US" w:eastAsia="zh-CN"/>
        </w:rPr>
        <w:t>告知事项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360" w:lineRule="auto"/>
        <w:ind w:right="0" w:rightChars="0"/>
        <w:jc w:val="left"/>
        <w:rPr>
          <w:rFonts w:hint="eastAsia" w:ascii="微软雅黑" w:hAnsi="微软雅黑" w:eastAsia="微软雅黑" w:cs="微软雅黑"/>
          <w:b w:val="0"/>
          <w:color w:val="000000"/>
          <w:kern w:val="0"/>
          <w:sz w:val="18"/>
          <w:szCs w:val="18"/>
          <w:lang w:val="en-US" w:eastAsia="zh-CN"/>
        </w:rPr>
      </w:pPr>
      <w:r>
        <w:rPr>
          <w:rFonts w:hint="eastAsia" w:ascii="微软雅黑" w:hAnsi="微软雅黑" w:eastAsia="微软雅黑" w:cs="微软雅黑"/>
          <w:b w:val="0"/>
          <w:color w:val="000000"/>
          <w:kern w:val="0"/>
          <w:sz w:val="18"/>
          <w:szCs w:val="18"/>
          <w:lang w:val="en-US" w:eastAsia="zh-CN"/>
        </w:rPr>
        <w:t>1&gt;团体人身意外保险的理赔款，亚太财险是直接赔付给被保险人。如果被保险人为投保企业，理赔款直接赔付给公司；如果被保险人为个人，理赔款直接赔付给个人。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360" w:lineRule="auto"/>
        <w:ind w:right="0" w:rightChars="0"/>
        <w:jc w:val="left"/>
        <w:rPr>
          <w:rFonts w:hint="eastAsia" w:ascii="微软雅黑" w:hAnsi="微软雅黑" w:eastAsia="微软雅黑" w:cs="微软雅黑"/>
          <w:b w:val="0"/>
          <w:color w:val="000000"/>
          <w:kern w:val="0"/>
          <w:sz w:val="18"/>
          <w:szCs w:val="18"/>
          <w:lang w:val="en-US" w:eastAsia="zh-CN"/>
        </w:rPr>
      </w:pPr>
      <w:r>
        <w:rPr>
          <w:rFonts w:hint="eastAsia" w:ascii="微软雅黑" w:hAnsi="微软雅黑" w:eastAsia="微软雅黑" w:cs="微软雅黑"/>
          <w:b w:val="0"/>
          <w:color w:val="000000"/>
          <w:kern w:val="0"/>
          <w:sz w:val="18"/>
          <w:szCs w:val="18"/>
          <w:lang w:val="en-US" w:eastAsia="zh-CN"/>
        </w:rPr>
        <w:t>2&gt;3000元以下的理赔申请，资料齐全并无异议，亚太财险承诺三个工作日内快速支付理赔款。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360" w:lineRule="auto"/>
        <w:ind w:right="0" w:rightChars="0"/>
        <w:jc w:val="left"/>
        <w:rPr>
          <w:rFonts w:hint="eastAsia" w:ascii="微软雅黑" w:hAnsi="微软雅黑" w:eastAsia="微软雅黑" w:cs="微软雅黑"/>
          <w:b w:val="0"/>
          <w:color w:val="000000"/>
          <w:kern w:val="0"/>
          <w:sz w:val="18"/>
          <w:szCs w:val="18"/>
          <w:lang w:val="en-US" w:eastAsia="zh-CN"/>
        </w:rPr>
      </w:pPr>
      <w:r>
        <w:rPr>
          <w:rFonts w:hint="eastAsia" w:ascii="微软雅黑" w:hAnsi="微软雅黑" w:eastAsia="微软雅黑" w:cs="微软雅黑"/>
          <w:b w:val="0"/>
          <w:color w:val="000000"/>
          <w:kern w:val="0"/>
          <w:sz w:val="18"/>
          <w:szCs w:val="18"/>
          <w:lang w:val="en-US" w:eastAsia="zh-CN"/>
        </w:rPr>
        <w:t>3&gt;出险报案电话请拨打亚太财险全国服务热线95506，会有专人安排对接理赔事宜。</w:t>
      </w:r>
    </w:p>
    <w:p>
      <w:pPr>
        <w:spacing w:line="360" w:lineRule="auto"/>
        <w:rPr>
          <w:rFonts w:hint="eastAsia" w:ascii="微软雅黑" w:hAnsi="微软雅黑" w:eastAsia="微软雅黑" w:cs="微软雅黑"/>
          <w:b/>
          <w:bCs/>
          <w:sz w:val="21"/>
          <w:szCs w:val="21"/>
        </w:rPr>
      </w:pPr>
      <w:r>
        <w:rPr>
          <w:rFonts w:hint="eastAsia" w:ascii="微软雅黑" w:hAnsi="微软雅黑" w:eastAsia="微软雅黑" w:cs="微软雅黑"/>
          <w:b/>
          <w:bCs/>
          <w:color w:val="191F25"/>
          <w:szCs w:val="21"/>
          <w:shd w:val="clear" w:color="auto" w:fill="FFFFFF"/>
        </w:rPr>
        <w:t>理赔服务流程</w:t>
      </w:r>
    </w:p>
    <w:p>
      <w:pPr>
        <w:spacing w:line="360" w:lineRule="auto"/>
        <w:ind w:firstLine="360" w:firstLineChars="20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1. 出险报案：保险事故发生后，请立即拨打</w:t>
      </w:r>
      <w:r>
        <w:rPr>
          <w:rFonts w:hint="eastAsia" w:ascii="微软雅黑" w:hAnsi="微软雅黑" w:eastAsia="微软雅黑" w:cs="微软雅黑"/>
          <w:b w:val="0"/>
          <w:bCs w:val="0"/>
          <w:sz w:val="18"/>
          <w:szCs w:val="18"/>
          <w:lang w:eastAsia="zh-CN"/>
        </w:rPr>
        <w:t>亚太财险</w:t>
      </w:r>
      <w:r>
        <w:rPr>
          <w:rFonts w:hint="eastAsia" w:ascii="微软雅黑" w:hAnsi="微软雅黑" w:eastAsia="微软雅黑" w:cs="微软雅黑"/>
          <w:b w:val="0"/>
          <w:bCs w:val="0"/>
          <w:sz w:val="18"/>
          <w:szCs w:val="18"/>
        </w:rPr>
        <w:t>24小时客服热线95506向我公司报案，</w:t>
      </w:r>
      <w:r>
        <w:rPr>
          <w:rFonts w:hint="eastAsia" w:ascii="微软雅黑" w:hAnsi="微软雅黑" w:eastAsia="微软雅黑" w:cs="微软雅黑"/>
          <w:b w:val="0"/>
          <w:bCs w:val="0"/>
          <w:sz w:val="18"/>
          <w:szCs w:val="18"/>
          <w:lang w:eastAsia="zh-CN"/>
        </w:rPr>
        <w:t>亚太财险</w:t>
      </w:r>
      <w:r>
        <w:rPr>
          <w:rFonts w:hint="eastAsia" w:ascii="微软雅黑" w:hAnsi="微软雅黑" w:eastAsia="微软雅黑" w:cs="微软雅黑"/>
          <w:b w:val="0"/>
          <w:bCs w:val="0"/>
          <w:sz w:val="18"/>
          <w:szCs w:val="18"/>
        </w:rPr>
        <w:t>将</w:t>
      </w:r>
      <w:r>
        <w:rPr>
          <w:rFonts w:hint="eastAsia" w:ascii="微软雅黑" w:hAnsi="微软雅黑" w:eastAsia="微软雅黑" w:cs="微软雅黑"/>
          <w:b w:val="0"/>
          <w:bCs w:val="0"/>
          <w:sz w:val="18"/>
          <w:szCs w:val="18"/>
          <w:lang w:eastAsia="zh-CN"/>
        </w:rPr>
        <w:t>安排</w:t>
      </w:r>
      <w:r>
        <w:rPr>
          <w:rFonts w:hint="eastAsia" w:ascii="微软雅黑" w:hAnsi="微软雅黑" w:eastAsia="微软雅黑" w:cs="微软雅黑"/>
          <w:b w:val="0"/>
          <w:bCs w:val="0"/>
          <w:sz w:val="18"/>
          <w:szCs w:val="18"/>
        </w:rPr>
        <w:t>理赔服务人员与客户联系，跟进后续理赔事宜。</w:t>
      </w:r>
    </w:p>
    <w:p>
      <w:pPr>
        <w:spacing w:line="360" w:lineRule="auto"/>
        <w:ind w:firstLine="360" w:firstLineChars="20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2. 查勘和损失确认：根据案件损失的大小和复杂程度，</w:t>
      </w:r>
      <w:r>
        <w:rPr>
          <w:rFonts w:hint="eastAsia" w:ascii="微软雅黑" w:hAnsi="微软雅黑" w:eastAsia="微软雅黑" w:cs="微软雅黑"/>
          <w:b w:val="0"/>
          <w:bCs w:val="0"/>
          <w:sz w:val="18"/>
          <w:szCs w:val="18"/>
          <w:lang w:eastAsia="zh-CN"/>
        </w:rPr>
        <w:t>亚太财险</w:t>
      </w:r>
      <w:r>
        <w:rPr>
          <w:rFonts w:hint="eastAsia" w:ascii="微软雅黑" w:hAnsi="微软雅黑" w:eastAsia="微软雅黑" w:cs="微软雅黑"/>
          <w:b w:val="0"/>
          <w:bCs w:val="0"/>
          <w:sz w:val="18"/>
          <w:szCs w:val="18"/>
        </w:rPr>
        <w:t>理赔人员会选择自行查勘或者委托第三方专业机构对客户的损失进行查勘和确认，在该环节</w:t>
      </w:r>
      <w:r>
        <w:rPr>
          <w:rFonts w:hint="eastAsia" w:ascii="微软雅黑" w:hAnsi="微软雅黑" w:eastAsia="微软雅黑" w:cs="微软雅黑"/>
          <w:b w:val="0"/>
          <w:bCs w:val="0"/>
          <w:sz w:val="18"/>
          <w:szCs w:val="18"/>
          <w:lang w:eastAsia="zh-CN"/>
        </w:rPr>
        <w:t>需要投保企业</w:t>
      </w:r>
      <w:r>
        <w:rPr>
          <w:rFonts w:hint="eastAsia" w:ascii="微软雅黑" w:hAnsi="微软雅黑" w:eastAsia="微软雅黑" w:cs="微软雅黑"/>
          <w:b w:val="0"/>
          <w:bCs w:val="0"/>
          <w:sz w:val="18"/>
          <w:szCs w:val="18"/>
        </w:rPr>
        <w:t xml:space="preserve">进行合理、有效的配合，以便双方一起确定事故原因、标的损失情况、处置方案。 </w:t>
      </w:r>
    </w:p>
    <w:p>
      <w:pPr>
        <w:spacing w:line="360" w:lineRule="auto"/>
        <w:ind w:firstLine="360" w:firstLineChars="20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3. 提供索赔材料：</w:t>
      </w:r>
      <w:r>
        <w:rPr>
          <w:rFonts w:hint="eastAsia" w:ascii="微软雅黑" w:hAnsi="微软雅黑" w:eastAsia="微软雅黑" w:cs="微软雅黑"/>
          <w:b w:val="0"/>
          <w:bCs w:val="0"/>
          <w:sz w:val="18"/>
          <w:szCs w:val="18"/>
          <w:lang w:eastAsia="zh-CN"/>
        </w:rPr>
        <w:t>亚太财险</w:t>
      </w:r>
      <w:r>
        <w:rPr>
          <w:rFonts w:hint="eastAsia" w:ascii="微软雅黑" w:hAnsi="微软雅黑" w:eastAsia="微软雅黑" w:cs="微软雅黑"/>
          <w:b w:val="0"/>
          <w:bCs w:val="0"/>
          <w:sz w:val="18"/>
          <w:szCs w:val="18"/>
        </w:rPr>
        <w:t>会根据案件的具体情况，向</w:t>
      </w:r>
      <w:r>
        <w:rPr>
          <w:rFonts w:hint="eastAsia" w:ascii="微软雅黑" w:hAnsi="微软雅黑" w:eastAsia="微软雅黑" w:cs="微软雅黑"/>
          <w:b w:val="0"/>
          <w:bCs w:val="0"/>
          <w:sz w:val="18"/>
          <w:szCs w:val="18"/>
          <w:lang w:eastAsia="zh-CN"/>
        </w:rPr>
        <w:t>投保企业</w:t>
      </w:r>
      <w:r>
        <w:rPr>
          <w:rFonts w:hint="eastAsia" w:ascii="微软雅黑" w:hAnsi="微软雅黑" w:eastAsia="微软雅黑" w:cs="微软雅黑"/>
          <w:b w:val="0"/>
          <w:bCs w:val="0"/>
          <w:sz w:val="18"/>
          <w:szCs w:val="18"/>
        </w:rPr>
        <w:t>出具索赔资料清单，</w:t>
      </w:r>
      <w:r>
        <w:rPr>
          <w:rFonts w:hint="eastAsia" w:ascii="微软雅黑" w:hAnsi="微软雅黑" w:eastAsia="微软雅黑" w:cs="微软雅黑"/>
          <w:b w:val="0"/>
          <w:bCs w:val="0"/>
          <w:sz w:val="18"/>
          <w:szCs w:val="18"/>
          <w:lang w:eastAsia="zh-CN"/>
        </w:rPr>
        <w:t>投保企业</w:t>
      </w:r>
      <w:r>
        <w:rPr>
          <w:rFonts w:hint="eastAsia" w:ascii="微软雅黑" w:hAnsi="微软雅黑" w:eastAsia="微软雅黑" w:cs="微软雅黑"/>
          <w:b w:val="0"/>
          <w:bCs w:val="0"/>
          <w:sz w:val="18"/>
          <w:szCs w:val="18"/>
        </w:rPr>
        <w:t>须</w:t>
      </w:r>
      <w:r>
        <w:rPr>
          <w:rFonts w:hint="eastAsia" w:ascii="微软雅黑" w:hAnsi="微软雅黑" w:eastAsia="微软雅黑" w:cs="微软雅黑"/>
          <w:b w:val="0"/>
          <w:bCs w:val="0"/>
          <w:sz w:val="18"/>
          <w:szCs w:val="18"/>
          <w:lang w:eastAsia="zh-CN"/>
        </w:rPr>
        <w:t>根据</w:t>
      </w:r>
      <w:r>
        <w:rPr>
          <w:rFonts w:hint="eastAsia" w:ascii="微软雅黑" w:hAnsi="微软雅黑" w:eastAsia="微软雅黑" w:cs="微软雅黑"/>
          <w:b w:val="0"/>
          <w:bCs w:val="0"/>
          <w:sz w:val="18"/>
          <w:szCs w:val="18"/>
        </w:rPr>
        <w:t>索赔资料清单提交相应的材料。</w:t>
      </w:r>
      <w:r>
        <w:rPr>
          <w:rFonts w:hint="eastAsia" w:ascii="微软雅黑" w:hAnsi="微软雅黑" w:eastAsia="微软雅黑" w:cs="微软雅黑"/>
          <w:b w:val="0"/>
          <w:bCs w:val="0"/>
          <w:sz w:val="18"/>
          <w:szCs w:val="18"/>
          <w:lang w:eastAsia="zh-CN"/>
        </w:rPr>
        <w:t>亚太财险</w:t>
      </w:r>
      <w:r>
        <w:rPr>
          <w:rFonts w:hint="eastAsia" w:ascii="微软雅黑" w:hAnsi="微软雅黑" w:eastAsia="微软雅黑" w:cs="微软雅黑"/>
          <w:b w:val="0"/>
          <w:bCs w:val="0"/>
          <w:sz w:val="18"/>
          <w:szCs w:val="18"/>
        </w:rPr>
        <w:t>会及时对</w:t>
      </w:r>
      <w:r>
        <w:rPr>
          <w:rFonts w:hint="eastAsia" w:ascii="微软雅黑" w:hAnsi="微软雅黑" w:eastAsia="微软雅黑" w:cs="微软雅黑"/>
          <w:b w:val="0"/>
          <w:bCs w:val="0"/>
          <w:sz w:val="18"/>
          <w:szCs w:val="18"/>
          <w:lang w:eastAsia="zh-CN"/>
        </w:rPr>
        <w:t>投保企业</w:t>
      </w:r>
      <w:r>
        <w:rPr>
          <w:rFonts w:hint="eastAsia" w:ascii="微软雅黑" w:hAnsi="微软雅黑" w:eastAsia="微软雅黑" w:cs="微软雅黑"/>
          <w:b w:val="0"/>
          <w:bCs w:val="0"/>
          <w:sz w:val="18"/>
          <w:szCs w:val="18"/>
        </w:rPr>
        <w:t>提交的索赔资料的真实性和完整性进行审核；如索赔资料不完整，</w:t>
      </w:r>
      <w:r>
        <w:rPr>
          <w:rFonts w:hint="eastAsia" w:ascii="微软雅黑" w:hAnsi="微软雅黑" w:eastAsia="微软雅黑" w:cs="微软雅黑"/>
          <w:b w:val="0"/>
          <w:bCs w:val="0"/>
          <w:sz w:val="18"/>
          <w:szCs w:val="18"/>
          <w:lang w:eastAsia="zh-CN"/>
        </w:rPr>
        <w:t>亚太财险</w:t>
      </w:r>
      <w:r>
        <w:rPr>
          <w:rFonts w:hint="eastAsia" w:ascii="微软雅黑" w:hAnsi="微软雅黑" w:eastAsia="微软雅黑" w:cs="微软雅黑"/>
          <w:b w:val="0"/>
          <w:bCs w:val="0"/>
          <w:sz w:val="18"/>
          <w:szCs w:val="18"/>
        </w:rPr>
        <w:t>将及时通知</w:t>
      </w:r>
      <w:r>
        <w:rPr>
          <w:rFonts w:hint="eastAsia" w:ascii="微软雅黑" w:hAnsi="微软雅黑" w:eastAsia="微软雅黑" w:cs="微软雅黑"/>
          <w:b w:val="0"/>
          <w:bCs w:val="0"/>
          <w:sz w:val="18"/>
          <w:szCs w:val="18"/>
          <w:lang w:eastAsia="zh-CN"/>
        </w:rPr>
        <w:t>投保企业</w:t>
      </w:r>
      <w:r>
        <w:rPr>
          <w:rFonts w:hint="eastAsia" w:ascii="微软雅黑" w:hAnsi="微软雅黑" w:eastAsia="微软雅黑" w:cs="微软雅黑"/>
          <w:b w:val="0"/>
          <w:bCs w:val="0"/>
          <w:sz w:val="18"/>
          <w:szCs w:val="18"/>
        </w:rPr>
        <w:t xml:space="preserve">补充提供有关材料。 </w:t>
      </w:r>
    </w:p>
    <w:p>
      <w:pPr>
        <w:spacing w:line="360" w:lineRule="auto"/>
        <w:ind w:firstLine="360" w:firstLineChars="200"/>
        <w:rPr>
          <w:rFonts w:hint="eastAsia" w:ascii="微软雅黑" w:hAnsi="微软雅黑" w:eastAsia="微软雅黑" w:cs="微软雅黑"/>
          <w:b w:val="0"/>
          <w:bCs w:val="0"/>
          <w:color w:val="191F25"/>
          <w:sz w:val="18"/>
          <w:szCs w:val="18"/>
          <w:shd w:val="clear" w:color="auto" w:fill="FFFFFF"/>
        </w:rPr>
      </w:pPr>
      <w:r>
        <w:rPr>
          <w:rFonts w:hint="eastAsia" w:ascii="微软雅黑" w:hAnsi="微软雅黑" w:eastAsia="微软雅黑" w:cs="微软雅黑"/>
          <w:b w:val="0"/>
          <w:bCs w:val="0"/>
          <w:sz w:val="18"/>
          <w:szCs w:val="18"/>
        </w:rPr>
        <w:t>4. 赔款计算和审核：在</w:t>
      </w:r>
      <w:r>
        <w:rPr>
          <w:rFonts w:hint="eastAsia" w:ascii="微软雅黑" w:hAnsi="微软雅黑" w:eastAsia="微软雅黑" w:cs="微软雅黑"/>
          <w:b w:val="0"/>
          <w:bCs w:val="0"/>
          <w:sz w:val="18"/>
          <w:szCs w:val="18"/>
          <w:lang w:eastAsia="zh-CN"/>
        </w:rPr>
        <w:t>投保企业</w:t>
      </w:r>
      <w:r>
        <w:rPr>
          <w:rFonts w:hint="eastAsia" w:ascii="微软雅黑" w:hAnsi="微软雅黑" w:eastAsia="微软雅黑" w:cs="微软雅黑"/>
          <w:b w:val="0"/>
          <w:bCs w:val="0"/>
          <w:sz w:val="18"/>
          <w:szCs w:val="18"/>
        </w:rPr>
        <w:t>提供了真实、完整的索赔资料后，</w:t>
      </w:r>
      <w:r>
        <w:rPr>
          <w:rFonts w:hint="eastAsia" w:ascii="微软雅黑" w:hAnsi="微软雅黑" w:eastAsia="微软雅黑" w:cs="微软雅黑"/>
          <w:b w:val="0"/>
          <w:bCs w:val="0"/>
          <w:sz w:val="18"/>
          <w:szCs w:val="18"/>
          <w:lang w:eastAsia="zh-CN"/>
        </w:rPr>
        <w:t>亚太财险</w:t>
      </w:r>
      <w:r>
        <w:rPr>
          <w:rFonts w:hint="eastAsia" w:ascii="微软雅黑" w:hAnsi="微软雅黑" w:eastAsia="微软雅黑" w:cs="微软雅黑"/>
          <w:b w:val="0"/>
          <w:bCs w:val="0"/>
          <w:sz w:val="18"/>
          <w:szCs w:val="18"/>
        </w:rPr>
        <w:t>理赔人员将根据保险合同的约定和相关的法律法规对保险事故中的各项损失进行核定、理算以及完成赔案的内部审</w:t>
      </w:r>
      <w:r>
        <w:rPr>
          <w:rFonts w:hint="eastAsia" w:ascii="微软雅黑" w:hAnsi="微软雅黑" w:eastAsia="微软雅黑" w:cs="微软雅黑"/>
          <w:b w:val="0"/>
          <w:bCs w:val="0"/>
          <w:color w:val="191F25"/>
          <w:sz w:val="18"/>
          <w:szCs w:val="18"/>
          <w:shd w:val="clear" w:color="auto" w:fill="FFFFFF"/>
        </w:rPr>
        <w:t>核工作，并将最终理算结果及赔付金额与客户进行确认，双方签署最终赔偿协议。</w:t>
      </w:r>
    </w:p>
    <w:p>
      <w:pPr>
        <w:spacing w:line="360" w:lineRule="auto"/>
        <w:rPr>
          <w:rFonts w:hint="eastAsia" w:ascii="微软雅黑" w:hAnsi="微软雅黑" w:eastAsia="微软雅黑" w:cs="微软雅黑"/>
          <w:b w:val="0"/>
          <w:bCs w:val="0"/>
          <w:color w:val="191F25"/>
          <w:sz w:val="18"/>
          <w:szCs w:val="18"/>
          <w:shd w:val="clear" w:color="auto" w:fill="FFFFFF"/>
        </w:rPr>
      </w:pPr>
      <w:r>
        <w:rPr>
          <w:rFonts w:hint="eastAsia" w:ascii="微软雅黑" w:hAnsi="微软雅黑" w:eastAsia="微软雅黑" w:cs="微软雅黑"/>
          <w:b w:val="0"/>
          <w:bCs w:val="0"/>
          <w:color w:val="191F25"/>
          <w:sz w:val="18"/>
          <w:szCs w:val="18"/>
          <w:shd w:val="clear" w:color="auto" w:fill="FFFFFF"/>
        </w:rPr>
        <w:t>5. 赔款支付结案：在保险双方签署最终赔偿协议后，</w:t>
      </w:r>
      <w:r>
        <w:rPr>
          <w:rFonts w:hint="eastAsia" w:ascii="微软雅黑" w:hAnsi="微软雅黑" w:eastAsia="微软雅黑" w:cs="微软雅黑"/>
          <w:b w:val="0"/>
          <w:bCs w:val="0"/>
          <w:color w:val="191F25"/>
          <w:sz w:val="18"/>
          <w:szCs w:val="18"/>
          <w:shd w:val="clear" w:color="auto" w:fill="FFFFFF"/>
          <w:lang w:eastAsia="zh-CN"/>
        </w:rPr>
        <w:t>亚太财险</w:t>
      </w:r>
      <w:r>
        <w:rPr>
          <w:rFonts w:hint="eastAsia" w:ascii="微软雅黑" w:hAnsi="微软雅黑" w:eastAsia="微软雅黑" w:cs="微软雅黑"/>
          <w:b w:val="0"/>
          <w:bCs w:val="0"/>
          <w:color w:val="191F25"/>
          <w:sz w:val="18"/>
          <w:szCs w:val="18"/>
          <w:shd w:val="clear" w:color="auto" w:fill="FFFFFF"/>
        </w:rPr>
        <w:t>将根据与</w:t>
      </w:r>
      <w:r>
        <w:rPr>
          <w:rFonts w:hint="eastAsia" w:ascii="微软雅黑" w:hAnsi="微软雅黑" w:eastAsia="微软雅黑" w:cs="微软雅黑"/>
          <w:b w:val="0"/>
          <w:bCs w:val="0"/>
          <w:color w:val="191F25"/>
          <w:sz w:val="18"/>
          <w:szCs w:val="18"/>
          <w:shd w:val="clear" w:color="auto" w:fill="FFFFFF"/>
          <w:lang w:eastAsia="zh-CN"/>
        </w:rPr>
        <w:t>投保企业</w:t>
      </w:r>
      <w:r>
        <w:rPr>
          <w:rFonts w:hint="eastAsia" w:ascii="微软雅黑" w:hAnsi="微软雅黑" w:eastAsia="微软雅黑" w:cs="微软雅黑"/>
          <w:b w:val="0"/>
          <w:bCs w:val="0"/>
          <w:color w:val="191F25"/>
          <w:sz w:val="18"/>
          <w:szCs w:val="18"/>
          <w:shd w:val="clear" w:color="auto" w:fill="FFFFFF"/>
        </w:rPr>
        <w:t>确定的赔款支付方式和保险合同的约定向</w:t>
      </w:r>
      <w:r>
        <w:rPr>
          <w:rFonts w:hint="eastAsia" w:ascii="微软雅黑" w:hAnsi="微软雅黑" w:eastAsia="微软雅黑" w:cs="微软雅黑"/>
          <w:b w:val="0"/>
          <w:bCs w:val="0"/>
          <w:color w:val="191F25"/>
          <w:sz w:val="18"/>
          <w:szCs w:val="18"/>
          <w:shd w:val="clear" w:color="auto" w:fill="FFFFFF"/>
          <w:lang w:eastAsia="zh-CN"/>
        </w:rPr>
        <w:t>投保企业</w:t>
      </w:r>
      <w:r>
        <w:rPr>
          <w:rFonts w:hint="eastAsia" w:ascii="微软雅黑" w:hAnsi="微软雅黑" w:eastAsia="微软雅黑" w:cs="微软雅黑"/>
          <w:b w:val="0"/>
          <w:bCs w:val="0"/>
          <w:color w:val="191F25"/>
          <w:sz w:val="18"/>
          <w:szCs w:val="18"/>
          <w:shd w:val="clear" w:color="auto" w:fill="FFFFFF"/>
        </w:rPr>
        <w:t>支付赔款后结案。</w:t>
      </w:r>
    </w:p>
    <w:p>
      <w:pPr>
        <w:spacing w:line="360" w:lineRule="auto"/>
        <w:rPr>
          <w:rFonts w:hint="eastAsia" w:ascii="微软雅黑" w:hAnsi="微软雅黑" w:eastAsia="微软雅黑" w:cs="微软雅黑"/>
          <w:color w:val="191F25"/>
          <w:sz w:val="18"/>
          <w:szCs w:val="18"/>
          <w:shd w:val="clear" w:color="auto" w:fill="FFFFFF"/>
        </w:rPr>
      </w:pPr>
      <w:r>
        <w:rPr>
          <w:rFonts w:hint="eastAsia" w:ascii="微软雅黑" w:hAnsi="微软雅黑" w:eastAsia="微软雅黑" w:cs="微软雅黑"/>
          <w:b/>
          <w:bCs/>
          <w:color w:val="191F25"/>
          <w:szCs w:val="21"/>
          <w:shd w:val="clear" w:color="auto" w:fill="FFFFFF"/>
          <w:lang w:eastAsia="zh-CN"/>
        </w:rPr>
        <w:t>理赔时效承诺</w:t>
      </w:r>
      <w:r>
        <w:rPr>
          <w:rFonts w:hint="eastAsia" w:ascii="微软雅黑" w:hAnsi="微软雅黑" w:eastAsia="微软雅黑" w:cs="微软雅黑"/>
          <w:color w:val="191F25"/>
          <w:szCs w:val="21"/>
          <w:shd w:val="clear" w:color="auto" w:fill="FFFFFF"/>
        </w:rPr>
        <w:br w:type="textWrapping"/>
      </w:r>
      <w:r>
        <w:rPr>
          <w:rFonts w:hint="eastAsia" w:ascii="微软雅黑" w:hAnsi="微软雅黑" w:eastAsia="微软雅黑" w:cs="微软雅黑"/>
          <w:color w:val="191F25"/>
          <w:sz w:val="18"/>
          <w:szCs w:val="18"/>
          <w:shd w:val="clear" w:color="auto" w:fill="FFFFFF"/>
          <w:lang w:val="en-US" w:eastAsia="zh-CN"/>
        </w:rPr>
        <w:t>1、</w:t>
      </w:r>
      <w:r>
        <w:rPr>
          <w:rFonts w:hint="eastAsia" w:ascii="微软雅黑" w:hAnsi="微软雅黑" w:eastAsia="微软雅黑" w:cs="微软雅黑"/>
          <w:color w:val="191F25"/>
          <w:sz w:val="18"/>
          <w:szCs w:val="18"/>
          <w:shd w:val="clear" w:color="auto" w:fill="FFFFFF"/>
        </w:rPr>
        <w:t>应赔付</w:t>
      </w:r>
      <w:r>
        <w:rPr>
          <w:rFonts w:hint="eastAsia" w:ascii="微软雅黑" w:hAnsi="微软雅黑" w:eastAsia="微软雅黑" w:cs="微软雅黑"/>
          <w:color w:val="191F25"/>
          <w:sz w:val="18"/>
          <w:szCs w:val="18"/>
          <w:shd w:val="clear" w:color="auto" w:fill="FFFFFF"/>
          <w:lang w:eastAsia="zh-CN"/>
        </w:rPr>
        <w:t>理赔款</w:t>
      </w:r>
      <w:r>
        <w:rPr>
          <w:rFonts w:hint="eastAsia" w:ascii="微软雅黑" w:hAnsi="微软雅黑" w:eastAsia="微软雅黑" w:cs="微软雅黑"/>
          <w:color w:val="191F25"/>
          <w:sz w:val="18"/>
          <w:szCs w:val="18"/>
          <w:shd w:val="clear" w:color="auto" w:fill="FFFFFF"/>
        </w:rPr>
        <w:t>在</w:t>
      </w:r>
      <w:r>
        <w:rPr>
          <w:rFonts w:hint="eastAsia" w:ascii="微软雅黑" w:hAnsi="微软雅黑" w:eastAsia="微软雅黑" w:cs="微软雅黑"/>
          <w:color w:val="191F25"/>
          <w:sz w:val="18"/>
          <w:szCs w:val="18"/>
          <w:shd w:val="clear" w:color="auto" w:fill="FFFFFF"/>
          <w:lang w:val="en-US" w:eastAsia="zh-CN"/>
        </w:rPr>
        <w:t>3000元</w:t>
      </w:r>
      <w:r>
        <w:rPr>
          <w:rFonts w:hint="eastAsia" w:ascii="微软雅黑" w:hAnsi="微软雅黑" w:eastAsia="微软雅黑" w:cs="微软雅黑"/>
          <w:color w:val="191F25"/>
          <w:sz w:val="18"/>
          <w:szCs w:val="18"/>
          <w:shd w:val="clear" w:color="auto" w:fill="FFFFFF"/>
        </w:rPr>
        <w:t>以下的，</w:t>
      </w:r>
      <w:r>
        <w:rPr>
          <w:rFonts w:hint="eastAsia" w:ascii="微软雅黑" w:hAnsi="微软雅黑" w:eastAsia="微软雅黑" w:cs="微软雅黑"/>
          <w:color w:val="191F25"/>
          <w:sz w:val="18"/>
          <w:szCs w:val="18"/>
          <w:shd w:val="clear" w:color="auto" w:fill="FFFFFF"/>
          <w:lang w:eastAsia="zh-CN"/>
        </w:rPr>
        <w:t>亚太财险</w:t>
      </w:r>
      <w:r>
        <w:rPr>
          <w:rFonts w:hint="eastAsia" w:ascii="微软雅黑" w:hAnsi="微软雅黑" w:eastAsia="微软雅黑" w:cs="微软雅黑"/>
          <w:color w:val="191F25"/>
          <w:sz w:val="18"/>
          <w:szCs w:val="18"/>
          <w:shd w:val="clear" w:color="auto" w:fill="FFFFFF"/>
        </w:rPr>
        <w:t>在收到被保险人齐全的索赔单据后在</w:t>
      </w:r>
      <w:r>
        <w:rPr>
          <w:rFonts w:hint="eastAsia" w:ascii="微软雅黑" w:hAnsi="微软雅黑" w:eastAsia="微软雅黑" w:cs="微软雅黑"/>
          <w:color w:val="191F25"/>
          <w:sz w:val="18"/>
          <w:szCs w:val="18"/>
          <w:shd w:val="clear" w:color="auto" w:fill="FFFFFF"/>
          <w:lang w:val="en-US" w:eastAsia="zh-CN"/>
        </w:rPr>
        <w:t>3</w:t>
      </w:r>
      <w:r>
        <w:rPr>
          <w:rFonts w:hint="eastAsia" w:ascii="微软雅黑" w:hAnsi="微软雅黑" w:eastAsia="微软雅黑" w:cs="微软雅黑"/>
          <w:color w:val="191F25"/>
          <w:sz w:val="18"/>
          <w:szCs w:val="18"/>
          <w:shd w:val="clear" w:color="auto" w:fill="FFFFFF"/>
        </w:rPr>
        <w:t>个工作日内支付</w:t>
      </w:r>
      <w:r>
        <w:rPr>
          <w:rFonts w:hint="eastAsia" w:ascii="微软雅黑" w:hAnsi="微软雅黑" w:eastAsia="微软雅黑" w:cs="微软雅黑"/>
          <w:color w:val="191F25"/>
          <w:sz w:val="18"/>
          <w:szCs w:val="18"/>
          <w:shd w:val="clear" w:color="auto" w:fill="FFFFFF"/>
          <w:lang w:eastAsia="zh-CN"/>
        </w:rPr>
        <w:t>理赔款</w:t>
      </w:r>
      <w:r>
        <w:rPr>
          <w:rFonts w:hint="eastAsia" w:ascii="微软雅黑" w:hAnsi="微软雅黑" w:eastAsia="微软雅黑" w:cs="微软雅黑"/>
          <w:color w:val="191F25"/>
          <w:sz w:val="18"/>
          <w:szCs w:val="18"/>
          <w:shd w:val="clear" w:color="auto" w:fill="FFFFFF"/>
        </w:rPr>
        <w:t>。</w:t>
      </w:r>
    </w:p>
    <w:p>
      <w:pPr>
        <w:spacing w:line="360" w:lineRule="auto"/>
        <w:rPr>
          <w:rFonts w:ascii="微软雅黑" w:hAnsi="微软雅黑" w:eastAsia="微软雅黑" w:cs="微软雅黑"/>
          <w:color w:val="191F25"/>
          <w:sz w:val="18"/>
          <w:szCs w:val="18"/>
          <w:shd w:val="clear" w:color="auto" w:fill="FFFFFF"/>
        </w:rPr>
      </w:pPr>
      <w:r>
        <w:rPr>
          <w:rFonts w:hint="eastAsia" w:ascii="微软雅黑" w:hAnsi="微软雅黑" w:eastAsia="微软雅黑" w:cs="微软雅黑"/>
          <w:color w:val="191F25"/>
          <w:sz w:val="18"/>
          <w:szCs w:val="18"/>
          <w:shd w:val="clear" w:color="auto" w:fill="FFFFFF"/>
          <w:lang w:val="en-US" w:eastAsia="zh-CN"/>
        </w:rPr>
        <w:t>2、</w:t>
      </w:r>
      <w:r>
        <w:rPr>
          <w:rFonts w:hint="eastAsia" w:ascii="微软雅黑" w:hAnsi="微软雅黑" w:eastAsia="微软雅黑" w:cs="微软雅黑"/>
          <w:color w:val="191F25"/>
          <w:sz w:val="18"/>
          <w:szCs w:val="18"/>
          <w:shd w:val="clear" w:color="auto" w:fill="FFFFFF"/>
        </w:rPr>
        <w:t>应赔付</w:t>
      </w:r>
      <w:r>
        <w:rPr>
          <w:rFonts w:hint="eastAsia" w:ascii="微软雅黑" w:hAnsi="微软雅黑" w:eastAsia="微软雅黑" w:cs="微软雅黑"/>
          <w:color w:val="191F25"/>
          <w:sz w:val="18"/>
          <w:szCs w:val="18"/>
          <w:shd w:val="clear" w:color="auto" w:fill="FFFFFF"/>
          <w:lang w:eastAsia="zh-CN"/>
        </w:rPr>
        <w:t>理赔款</w:t>
      </w:r>
      <w:r>
        <w:rPr>
          <w:rFonts w:hint="eastAsia" w:ascii="微软雅黑" w:hAnsi="微软雅黑" w:eastAsia="微软雅黑" w:cs="微软雅黑"/>
          <w:color w:val="191F25"/>
          <w:sz w:val="18"/>
          <w:szCs w:val="18"/>
          <w:shd w:val="clear" w:color="auto" w:fill="FFFFFF"/>
        </w:rPr>
        <w:t>在10万元以下的，</w:t>
      </w:r>
      <w:r>
        <w:rPr>
          <w:rFonts w:hint="eastAsia" w:ascii="微软雅黑" w:hAnsi="微软雅黑" w:eastAsia="微软雅黑" w:cs="微软雅黑"/>
          <w:color w:val="191F25"/>
          <w:sz w:val="18"/>
          <w:szCs w:val="18"/>
          <w:shd w:val="clear" w:color="auto" w:fill="FFFFFF"/>
          <w:lang w:eastAsia="zh-CN"/>
        </w:rPr>
        <w:t>亚太财险</w:t>
      </w:r>
      <w:r>
        <w:rPr>
          <w:rFonts w:hint="eastAsia" w:ascii="微软雅黑" w:hAnsi="微软雅黑" w:eastAsia="微软雅黑" w:cs="微软雅黑"/>
          <w:color w:val="191F25"/>
          <w:sz w:val="18"/>
          <w:szCs w:val="18"/>
          <w:shd w:val="clear" w:color="auto" w:fill="FFFFFF"/>
        </w:rPr>
        <w:t>在收到被保险人齐全的索赔单据后在5个工作日内支付</w:t>
      </w:r>
      <w:r>
        <w:rPr>
          <w:rFonts w:hint="eastAsia" w:ascii="微软雅黑" w:hAnsi="微软雅黑" w:eastAsia="微软雅黑" w:cs="微软雅黑"/>
          <w:color w:val="191F25"/>
          <w:sz w:val="18"/>
          <w:szCs w:val="18"/>
          <w:shd w:val="clear" w:color="auto" w:fill="FFFFFF"/>
          <w:lang w:eastAsia="zh-CN"/>
        </w:rPr>
        <w:t>理赔款</w:t>
      </w:r>
      <w:r>
        <w:rPr>
          <w:rFonts w:hint="eastAsia" w:ascii="微软雅黑" w:hAnsi="微软雅黑" w:eastAsia="微软雅黑" w:cs="微软雅黑"/>
          <w:color w:val="191F25"/>
          <w:sz w:val="18"/>
          <w:szCs w:val="18"/>
          <w:shd w:val="clear" w:color="auto" w:fill="FFFFFF"/>
        </w:rPr>
        <w:t>。</w:t>
      </w:r>
      <w:r>
        <w:rPr>
          <w:rFonts w:hint="eastAsia" w:ascii="微软雅黑" w:hAnsi="微软雅黑" w:eastAsia="微软雅黑" w:cs="微软雅黑"/>
          <w:color w:val="191F25"/>
          <w:sz w:val="18"/>
          <w:szCs w:val="18"/>
          <w:shd w:val="clear" w:color="auto" w:fill="FFFFFF"/>
        </w:rPr>
        <w:br w:type="textWrapping"/>
      </w:r>
      <w:r>
        <w:rPr>
          <w:rFonts w:hint="eastAsia" w:ascii="微软雅黑" w:hAnsi="微软雅黑" w:eastAsia="微软雅黑" w:cs="微软雅黑"/>
          <w:color w:val="191F25"/>
          <w:sz w:val="18"/>
          <w:szCs w:val="18"/>
          <w:shd w:val="clear" w:color="auto" w:fill="FFFFFF"/>
          <w:lang w:val="en-US" w:eastAsia="zh-CN"/>
        </w:rPr>
        <w:t>3、</w:t>
      </w:r>
      <w:r>
        <w:rPr>
          <w:rFonts w:hint="eastAsia" w:ascii="微软雅黑" w:hAnsi="微软雅黑" w:eastAsia="微软雅黑" w:cs="微软雅黑"/>
          <w:color w:val="191F25"/>
          <w:sz w:val="18"/>
          <w:szCs w:val="18"/>
          <w:shd w:val="clear" w:color="auto" w:fill="FFFFFF"/>
        </w:rPr>
        <w:t>应赔付</w:t>
      </w:r>
      <w:r>
        <w:rPr>
          <w:rFonts w:hint="eastAsia" w:ascii="微软雅黑" w:hAnsi="微软雅黑" w:eastAsia="微软雅黑" w:cs="微软雅黑"/>
          <w:color w:val="191F25"/>
          <w:sz w:val="18"/>
          <w:szCs w:val="18"/>
          <w:shd w:val="clear" w:color="auto" w:fill="FFFFFF"/>
          <w:lang w:eastAsia="zh-CN"/>
        </w:rPr>
        <w:t>理赔款</w:t>
      </w:r>
      <w:r>
        <w:rPr>
          <w:rFonts w:hint="eastAsia" w:ascii="微软雅黑" w:hAnsi="微软雅黑" w:eastAsia="微软雅黑" w:cs="微软雅黑"/>
          <w:color w:val="191F25"/>
          <w:sz w:val="18"/>
          <w:szCs w:val="18"/>
          <w:shd w:val="clear" w:color="auto" w:fill="FFFFFF"/>
        </w:rPr>
        <w:t>在10万元-50万元之内的，</w:t>
      </w:r>
      <w:r>
        <w:rPr>
          <w:rFonts w:hint="eastAsia" w:ascii="微软雅黑" w:hAnsi="微软雅黑" w:eastAsia="微软雅黑" w:cs="微软雅黑"/>
          <w:color w:val="191F25"/>
          <w:sz w:val="18"/>
          <w:szCs w:val="18"/>
          <w:shd w:val="clear" w:color="auto" w:fill="FFFFFF"/>
          <w:lang w:eastAsia="zh-CN"/>
        </w:rPr>
        <w:t>亚太财险</w:t>
      </w:r>
      <w:r>
        <w:rPr>
          <w:rFonts w:hint="eastAsia" w:ascii="微软雅黑" w:hAnsi="微软雅黑" w:eastAsia="微软雅黑" w:cs="微软雅黑"/>
          <w:color w:val="191F25"/>
          <w:sz w:val="18"/>
          <w:szCs w:val="18"/>
          <w:shd w:val="clear" w:color="auto" w:fill="FFFFFF"/>
        </w:rPr>
        <w:t>在收到被保险人齐全的索赔单据后在7个工作日内支付</w:t>
      </w:r>
      <w:r>
        <w:rPr>
          <w:rFonts w:hint="eastAsia" w:ascii="微软雅黑" w:hAnsi="微软雅黑" w:eastAsia="微软雅黑" w:cs="微软雅黑"/>
          <w:color w:val="191F25"/>
          <w:sz w:val="18"/>
          <w:szCs w:val="18"/>
          <w:shd w:val="clear" w:color="auto" w:fill="FFFFFF"/>
          <w:lang w:eastAsia="zh-CN"/>
        </w:rPr>
        <w:t>理赔款</w:t>
      </w:r>
      <w:r>
        <w:rPr>
          <w:rFonts w:hint="eastAsia" w:ascii="微软雅黑" w:hAnsi="微软雅黑" w:eastAsia="微软雅黑" w:cs="微软雅黑"/>
          <w:color w:val="191F25"/>
          <w:sz w:val="18"/>
          <w:szCs w:val="18"/>
          <w:shd w:val="clear" w:color="auto" w:fill="FFFFFF"/>
        </w:rPr>
        <w:t>。</w:t>
      </w:r>
      <w:r>
        <w:rPr>
          <w:rFonts w:hint="eastAsia" w:ascii="微软雅黑" w:hAnsi="微软雅黑" w:eastAsia="微软雅黑" w:cs="微软雅黑"/>
          <w:color w:val="191F25"/>
          <w:sz w:val="18"/>
          <w:szCs w:val="18"/>
          <w:shd w:val="clear" w:color="auto" w:fill="FFFFFF"/>
        </w:rPr>
        <w:br w:type="textWrapping"/>
      </w:r>
      <w:r>
        <w:rPr>
          <w:rFonts w:hint="eastAsia" w:ascii="微软雅黑" w:hAnsi="微软雅黑" w:eastAsia="微软雅黑" w:cs="微软雅黑"/>
          <w:color w:val="191F25"/>
          <w:sz w:val="18"/>
          <w:szCs w:val="18"/>
          <w:shd w:val="clear" w:color="auto" w:fill="FFFFFF"/>
          <w:lang w:val="en-US" w:eastAsia="zh-CN"/>
        </w:rPr>
        <w:t>4、</w:t>
      </w:r>
      <w:r>
        <w:rPr>
          <w:rFonts w:hint="eastAsia" w:ascii="微软雅黑" w:hAnsi="微软雅黑" w:eastAsia="微软雅黑" w:cs="微软雅黑"/>
          <w:color w:val="191F25"/>
          <w:sz w:val="18"/>
          <w:szCs w:val="18"/>
          <w:shd w:val="clear" w:color="auto" w:fill="FFFFFF"/>
        </w:rPr>
        <w:t>应赔付</w:t>
      </w:r>
      <w:r>
        <w:rPr>
          <w:rFonts w:hint="eastAsia" w:ascii="微软雅黑" w:hAnsi="微软雅黑" w:eastAsia="微软雅黑" w:cs="微软雅黑"/>
          <w:color w:val="191F25"/>
          <w:sz w:val="18"/>
          <w:szCs w:val="18"/>
          <w:shd w:val="clear" w:color="auto" w:fill="FFFFFF"/>
          <w:lang w:eastAsia="zh-CN"/>
        </w:rPr>
        <w:t>理赔款</w:t>
      </w:r>
      <w:r>
        <w:rPr>
          <w:rFonts w:hint="eastAsia" w:ascii="微软雅黑" w:hAnsi="微软雅黑" w:eastAsia="微软雅黑" w:cs="微软雅黑"/>
          <w:color w:val="191F25"/>
          <w:sz w:val="18"/>
          <w:szCs w:val="18"/>
          <w:shd w:val="clear" w:color="auto" w:fill="FFFFFF"/>
        </w:rPr>
        <w:t>在50万元以上的，</w:t>
      </w:r>
      <w:r>
        <w:rPr>
          <w:rFonts w:hint="eastAsia" w:ascii="微软雅黑" w:hAnsi="微软雅黑" w:eastAsia="微软雅黑" w:cs="微软雅黑"/>
          <w:color w:val="191F25"/>
          <w:sz w:val="18"/>
          <w:szCs w:val="18"/>
          <w:shd w:val="clear" w:color="auto" w:fill="FFFFFF"/>
          <w:lang w:eastAsia="zh-CN"/>
        </w:rPr>
        <w:t>亚太财险</w:t>
      </w:r>
      <w:r>
        <w:rPr>
          <w:rFonts w:hint="eastAsia" w:ascii="微软雅黑" w:hAnsi="微软雅黑" w:eastAsia="微软雅黑" w:cs="微软雅黑"/>
          <w:color w:val="191F25"/>
          <w:sz w:val="18"/>
          <w:szCs w:val="18"/>
          <w:shd w:val="clear" w:color="auto" w:fill="FFFFFF"/>
        </w:rPr>
        <w:t>在收到被保险人齐全的索赔单据后在10个工作日内支付</w:t>
      </w:r>
      <w:r>
        <w:rPr>
          <w:rFonts w:hint="eastAsia" w:ascii="微软雅黑" w:hAnsi="微软雅黑" w:eastAsia="微软雅黑" w:cs="微软雅黑"/>
          <w:color w:val="191F25"/>
          <w:sz w:val="18"/>
          <w:szCs w:val="18"/>
          <w:shd w:val="clear" w:color="auto" w:fill="FFFFFF"/>
          <w:lang w:eastAsia="zh-CN"/>
        </w:rPr>
        <w:t>理赔款</w:t>
      </w:r>
      <w:r>
        <w:rPr>
          <w:rFonts w:hint="eastAsia" w:ascii="微软雅黑" w:hAnsi="微软雅黑" w:eastAsia="微软雅黑" w:cs="微软雅黑"/>
          <w:color w:val="191F25"/>
          <w:sz w:val="18"/>
          <w:szCs w:val="18"/>
          <w:shd w:val="clear" w:color="auto" w:fill="FFFFFF"/>
        </w:rPr>
        <w:t>。</w:t>
      </w:r>
      <w:r>
        <w:rPr>
          <w:rFonts w:hint="eastAsia" w:ascii="微软雅黑" w:hAnsi="微软雅黑" w:eastAsia="微软雅黑" w:cs="微软雅黑"/>
          <w:color w:val="191F25"/>
          <w:sz w:val="18"/>
          <w:szCs w:val="18"/>
          <w:shd w:val="clear" w:color="auto" w:fill="FFFFFF"/>
        </w:rPr>
        <w:br w:type="textWrapping"/>
      </w:r>
      <w:r>
        <w:rPr>
          <w:rFonts w:hint="eastAsia" w:ascii="微软雅黑" w:hAnsi="微软雅黑" w:eastAsia="微软雅黑" w:cs="微软雅黑"/>
          <w:color w:val="191F25"/>
          <w:sz w:val="18"/>
          <w:szCs w:val="18"/>
          <w:shd w:val="clear" w:color="auto" w:fill="FFFFFF"/>
          <w:lang w:val="en-US" w:eastAsia="zh-CN"/>
        </w:rPr>
        <w:t>5、</w:t>
      </w:r>
      <w:r>
        <w:rPr>
          <w:rFonts w:hint="eastAsia" w:ascii="微软雅黑" w:hAnsi="微软雅黑" w:eastAsia="微软雅黑" w:cs="微软雅黑"/>
          <w:color w:val="191F25"/>
          <w:sz w:val="18"/>
          <w:szCs w:val="18"/>
          <w:shd w:val="clear" w:color="auto" w:fill="FFFFFF"/>
          <w:lang w:eastAsia="zh-CN"/>
        </w:rPr>
        <w:t>亚太财险</w:t>
      </w:r>
      <w:r>
        <w:rPr>
          <w:rFonts w:hint="eastAsia" w:ascii="微软雅黑" w:hAnsi="微软雅黑" w:eastAsia="微软雅黑" w:cs="微软雅黑"/>
          <w:color w:val="191F25"/>
          <w:sz w:val="18"/>
          <w:szCs w:val="18"/>
          <w:shd w:val="clear" w:color="auto" w:fill="FFFFFF"/>
        </w:rPr>
        <w:t>承诺在收到被保险人提供的上述理赔资料后，于两个工作内做出核定。如果</w:t>
      </w:r>
      <w:r>
        <w:rPr>
          <w:rFonts w:hint="eastAsia" w:ascii="微软雅黑" w:hAnsi="微软雅黑" w:eastAsia="微软雅黑" w:cs="微软雅黑"/>
          <w:color w:val="191F25"/>
          <w:sz w:val="18"/>
          <w:szCs w:val="18"/>
          <w:shd w:val="clear" w:color="auto" w:fill="FFFFFF"/>
          <w:lang w:eastAsia="zh-CN"/>
        </w:rPr>
        <w:t>亚太财险</w:t>
      </w:r>
      <w:r>
        <w:rPr>
          <w:rFonts w:hint="eastAsia" w:ascii="微软雅黑" w:hAnsi="微软雅黑" w:eastAsia="微软雅黑" w:cs="微软雅黑"/>
          <w:color w:val="191F25"/>
          <w:sz w:val="18"/>
          <w:szCs w:val="18"/>
          <w:shd w:val="clear" w:color="auto" w:fill="FFFFFF"/>
        </w:rPr>
        <w:t>在两个工作日内未对索赔资料提出异议，在以后的理赔处理中，不以索赔单证不齐全或错误为由，向被保险人提出拒赔或要求延长理赔期限。</w:t>
      </w:r>
    </w:p>
    <w:p>
      <w:pPr>
        <w:spacing w:line="360" w:lineRule="auto"/>
        <w:rPr>
          <w:rFonts w:ascii="微软雅黑" w:hAnsi="微软雅黑" w:eastAsia="微软雅黑" w:cs="微软雅黑"/>
          <w:color w:val="191F25"/>
          <w:sz w:val="16"/>
          <w:szCs w:val="16"/>
          <w:shd w:val="clear" w:color="auto" w:fill="FFFFFF"/>
        </w:rPr>
      </w:pPr>
    </w:p>
    <w:p>
      <w:pPr>
        <w:spacing w:line="360" w:lineRule="auto"/>
        <w:rPr>
          <w:rFonts w:ascii="微软雅黑" w:hAnsi="微软雅黑" w:eastAsia="微软雅黑" w:cs="微软雅黑"/>
          <w:color w:val="191F25"/>
          <w:sz w:val="16"/>
          <w:szCs w:val="16"/>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5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uiPriority w:val="1"/>
  </w:style>
  <w:style w:type="table" w:default="1" w:styleId="5">
    <w:name w:val="Normal Table"/>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customStyle="1" w:styleId="7">
    <w:name w:val="页眉 Char"/>
    <w:basedOn w:val="6"/>
    <w:link w:val="3"/>
    <w:qFormat/>
    <w:uiPriority w:val="0"/>
    <w:rPr>
      <w:rFonts w:ascii="Calibri" w:hAnsi="Calibri" w:eastAsia="宋体" w:cs="宋体"/>
      <w:kern w:val="2"/>
      <w:sz w:val="18"/>
      <w:szCs w:val="18"/>
    </w:rPr>
  </w:style>
  <w:style w:type="character" w:customStyle="1" w:styleId="8">
    <w:name w:val="页脚 Char"/>
    <w:basedOn w:val="6"/>
    <w:link w:val="2"/>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JDJR</Company>
  <Pages>2</Pages>
  <Words>976</Words>
  <Characters>1006</Characters>
  <Paragraphs>17</Paragraphs>
  <TotalTime>17</TotalTime>
  <ScaleCrop>false</ScaleCrop>
  <LinksUpToDate>false</LinksUpToDate>
  <CharactersWithSpaces>1017</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张嘉麟 Elton</cp:lastModifiedBy>
  <dcterms:modified xsi:type="dcterms:W3CDTF">2019-03-07T07:43:33Z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